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pStyle w:val="4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面试考生须知</w:t>
      </w:r>
    </w:p>
    <w:p>
      <w:pPr>
        <w:pStyle w:val="4"/>
        <w:spacing w:line="62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一、考生须按照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面试公告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公布的面试时间，最迟在面试当天开考前45分钟（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上午7:45）凭本人笔试准考证、二代居民身份证到指定考场报到，参加面试抽签。考生所携带的通讯工具和音频、视频发射、接收设备关闭后连同背包、书包等其他物品交工作人员统一保管、考完离场时领回。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二、考生应保持良好的卫生习惯，做好卫生防护措施，建议考生佩戴一次性使用医用口罩或医用外科口罩。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三、面试当天上午7:45前没有进入候考室的考生，按自动放弃面试资格处理；对证件携带不齐的，取消面试资格。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四、考生不得穿制服或有明显文字、图案标识的服装参加面试。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五、考生报到后，工作人员按分组顺序组织考生抽签，决定面试的先后顺序，考生应按抽签确定的面试顺序进行面试。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面试开始后，工作人员按抽签顺序逐一引导考生进入面试室面试。候考考生须在候考室静候，不得喧哗，不得影响他人，应服从工作人员的管理。候考期间实行全封闭，考生不得擅自离开候考室。候考考生需离开考场的，应书面提出申请，经考场主考同意后按弃考处理。严禁任何人向考生传递试题信息。</w:t>
      </w:r>
    </w:p>
    <w:p>
      <w:pPr>
        <w:ind w:firstLine="651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七、考生必须以普通话回答评委提问。在面试中，应严格按照评委的提问回答，不得报告、透露或暗示个人信息，其身份以抽签编码显示。</w:t>
      </w:r>
    </w:p>
    <w:p>
      <w:pPr>
        <w:ind w:firstLine="651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九、考生在面试完毕取得成绩回执后，应立即离开考场，不得在考场附近逗留。</w:t>
      </w:r>
    </w:p>
    <w:p>
      <w:pPr>
        <w:ind w:firstLine="0" w:firstLineChars="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十、考生应接受现场工作人员的管理，对违反面试规定的，将按照《广东省事业单位公开招聘人员面试工作规范（试行）》进行严肃处理。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jYmUwYzgzNTg5YmU0NzU3MDI5NzBiNjZlYmZjNjcifQ=="/>
  </w:docVars>
  <w:rsids>
    <w:rsidRoot w:val="41FC5239"/>
    <w:rsid w:val="098571AB"/>
    <w:rsid w:val="41FC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adjustRightInd w:val="0"/>
      <w:spacing w:line="360" w:lineRule="auto"/>
      <w:ind w:firstLine="420"/>
    </w:pPr>
    <w:rPr>
      <w:rFonts w:ascii="宋体" w:hAnsi="Arial"/>
      <w:kern w:val="0"/>
      <w:sz w:val="24"/>
      <w:szCs w:val="20"/>
    </w:rPr>
  </w:style>
  <w:style w:type="paragraph" w:styleId="3">
    <w:name w:val="toc 4"/>
    <w:basedOn w:val="1"/>
    <w:next w:val="1"/>
    <w:qFormat/>
    <w:uiPriority w:val="39"/>
    <w:pPr>
      <w:ind w:left="1260" w:leftChars="600"/>
    </w:pPr>
    <w:rPr>
      <w:rFonts w:ascii="Calibri" w:hAnsi="Calibri"/>
    </w:rPr>
  </w:style>
  <w:style w:type="paragraph" w:styleId="4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2024-03-20T03:31:00Z</dcterms:created>
  <dc:creator>joker</dc:creator>
  <cp:lastModifiedBy>N</cp:lastModifiedBy>
  <dcterms:modified xsi:type="dcterms:W3CDTF">2024-04-03T03:33:38Z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CC9C6E36D98E4C9E95A6EAA3C56A25B0_13</vt:lpwstr>
  </property>
</Properties>
</file>