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kinsoku/>
        <w:wordWrap/>
        <w:overflowPunct/>
        <w:topLinePunct w:val="0"/>
        <w:autoSpaceDE/>
        <w:autoSpaceDN/>
        <w:bidi w:val="0"/>
        <w:adjustRightInd w:val="0"/>
        <w:snapToGrid w:val="0"/>
        <w:spacing w:before="60"/>
        <w:textAlignment w:val="auto"/>
        <w:rPr>
          <w:rFonts w:hint="eastAsia" w:ascii="方正小标宋简体" w:hAnsi="方正小标宋简体" w:eastAsia="方正小标宋简体" w:cs="方正小标宋简体"/>
          <w:b w:val="0"/>
          <w:bCs w:val="0"/>
          <w:sz w:val="44"/>
          <w:szCs w:val="44"/>
          <w:lang w:val="en-US" w:eastAsia="zh-CN"/>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4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i w:val="0"/>
          <w:caps w:val="0"/>
          <w:color w:val="000000"/>
          <w:spacing w:val="0"/>
          <w:kern w:val="0"/>
          <w:sz w:val="44"/>
          <w:szCs w:val="44"/>
          <w:shd w:val="clear" w:color="auto" w:fill="FFFFFF"/>
          <w:lang w:val="en-US" w:eastAsia="zh-CN" w:bidi="ar"/>
        </w:rPr>
      </w:pPr>
      <w:r>
        <w:rPr>
          <w:rFonts w:hint="eastAsia" w:ascii="方正小标宋简体" w:hAnsi="方正小标宋简体" w:eastAsia="方正小标宋简体" w:cs="方正小标宋简体"/>
          <w:i w:val="0"/>
          <w:caps w:val="0"/>
          <w:color w:val="000000"/>
          <w:spacing w:val="0"/>
          <w:kern w:val="0"/>
          <w:sz w:val="44"/>
          <w:szCs w:val="44"/>
          <w:shd w:val="clear" w:color="auto" w:fill="FFFFFF"/>
          <w:lang w:val="en-US" w:eastAsia="zh-CN" w:bidi="ar"/>
        </w:rPr>
        <w:t>关于汕尾市城区2022年度第三批次城镇</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4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i w:val="0"/>
          <w:caps w:val="0"/>
          <w:color w:val="000000"/>
          <w:spacing w:val="0"/>
          <w:kern w:val="0"/>
          <w:sz w:val="44"/>
          <w:szCs w:val="44"/>
          <w:shd w:val="clear" w:color="auto" w:fill="FFFFFF"/>
          <w:lang w:val="en-US" w:eastAsia="zh-CN" w:bidi="ar"/>
        </w:rPr>
      </w:pPr>
      <w:r>
        <w:rPr>
          <w:rFonts w:hint="eastAsia" w:ascii="方正小标宋简体" w:hAnsi="方正小标宋简体" w:eastAsia="方正小标宋简体" w:cs="方正小标宋简体"/>
          <w:i w:val="0"/>
          <w:caps w:val="0"/>
          <w:color w:val="000000"/>
          <w:spacing w:val="0"/>
          <w:kern w:val="0"/>
          <w:sz w:val="44"/>
          <w:szCs w:val="44"/>
          <w:shd w:val="clear" w:color="auto" w:fill="FFFFFF"/>
          <w:lang w:val="en-US" w:eastAsia="zh-CN" w:bidi="ar"/>
        </w:rPr>
        <w:t>建设用地征地项目被征地农民</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4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i w:val="0"/>
          <w:caps w:val="0"/>
          <w:color w:val="000000"/>
          <w:spacing w:val="0"/>
          <w:kern w:val="0"/>
          <w:sz w:val="44"/>
          <w:szCs w:val="44"/>
          <w:shd w:val="clear" w:color="auto" w:fill="FFFFFF"/>
          <w:lang w:val="en-US" w:eastAsia="zh-CN" w:bidi="ar"/>
        </w:rPr>
      </w:pPr>
      <w:r>
        <w:rPr>
          <w:rFonts w:hint="eastAsia" w:ascii="方正小标宋简体" w:hAnsi="方正小标宋简体" w:eastAsia="方正小标宋简体" w:cs="方正小标宋简体"/>
          <w:i w:val="0"/>
          <w:caps w:val="0"/>
          <w:color w:val="000000"/>
          <w:spacing w:val="0"/>
          <w:kern w:val="0"/>
          <w:sz w:val="44"/>
          <w:szCs w:val="44"/>
          <w:shd w:val="clear" w:color="auto" w:fill="FFFFFF"/>
          <w:lang w:val="en-US" w:eastAsia="zh-CN" w:bidi="ar"/>
        </w:rPr>
        <w:t>养老保障方案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40" w:lineRule="exact"/>
        <w:ind w:left="0" w:right="0" w:rightChars="0" w:firstLine="615"/>
        <w:jc w:val="left"/>
        <w:textAlignment w:val="auto"/>
        <w:outlineLvl w:val="9"/>
        <w:rPr>
          <w:rFonts w:hint="eastAsia" w:ascii="仿宋_GB2312" w:hAnsi="仿宋_GB2312" w:eastAsia="仿宋_GB2312" w:cs="仿宋_GB2312"/>
          <w:i w:val="0"/>
          <w:caps w:val="0"/>
          <w:color w:val="000000"/>
          <w:spacing w:val="0"/>
          <w:kern w:val="0"/>
          <w:sz w:val="32"/>
          <w:szCs w:val="32"/>
          <w:shd w:val="clear" w:color="auto" w:fill="FFFFFF"/>
          <w:lang w:val="en-US" w:eastAsia="zh-CN" w:bidi="ar"/>
        </w:rPr>
      </w:pPr>
      <w:bookmarkStart w:id="0" w:name="_GoBack"/>
      <w:bookmarkEnd w:id="0"/>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612" w:firstLineChars="0"/>
        <w:jc w:val="both"/>
        <w:textAlignment w:val="auto"/>
        <w:outlineLvl w:val="9"/>
        <w:rPr>
          <w:rFonts w:hint="eastAsia" w:ascii="仿宋_GB2312" w:hAnsi="仿宋_GB2312" w:eastAsia="仿宋_GB2312" w:cs="仿宋_GB2312"/>
          <w:i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i w:val="0"/>
          <w:caps w:val="0"/>
          <w:color w:val="000000"/>
          <w:spacing w:val="0"/>
          <w:kern w:val="0"/>
          <w:sz w:val="32"/>
          <w:szCs w:val="32"/>
          <w:shd w:val="clear" w:color="auto" w:fill="FFFFFF"/>
          <w:lang w:val="en-US" w:eastAsia="zh-CN" w:bidi="ar"/>
        </w:rPr>
        <w:t>依照</w:t>
      </w:r>
      <w:r>
        <w:rPr>
          <w:rFonts w:hint="eastAsia" w:ascii="仿宋_GB2312" w:hAnsi="仿宋_GB2312" w:eastAsia="仿宋_GB2312" w:cs="仿宋_GB2312"/>
          <w:color w:val="auto"/>
          <w:sz w:val="32"/>
          <w:szCs w:val="32"/>
          <w:lang w:val="en-US" w:eastAsia="zh-CN"/>
        </w:rPr>
        <w:t>《中华人民共和国土地管理法》、</w:t>
      </w:r>
      <w:r>
        <w:rPr>
          <w:rFonts w:hint="eastAsia" w:ascii="仿宋_GB2312" w:hAnsi="仿宋_GB2312" w:eastAsia="仿宋_GB2312" w:cs="仿宋_GB2312"/>
          <w:i w:val="0"/>
          <w:caps w:val="0"/>
          <w:color w:val="auto"/>
          <w:spacing w:val="0"/>
          <w:kern w:val="0"/>
          <w:sz w:val="32"/>
          <w:szCs w:val="32"/>
          <w:shd w:val="clear" w:color="auto" w:fill="FFFFFF"/>
          <w:lang w:val="en-US" w:eastAsia="zh-CN" w:bidi="ar"/>
        </w:rPr>
        <w:t>《关于切实做好被征地农民社会保障工作有关问题的通知》（</w:t>
      </w:r>
      <w:r>
        <w:rPr>
          <w:rFonts w:hint="eastAsia" w:ascii="仿宋_GB2312" w:hAnsi="仿宋_GB2312" w:eastAsia="仿宋_GB2312" w:cs="仿宋_GB2312"/>
          <w:i w:val="0"/>
          <w:caps w:val="0"/>
          <w:color w:val="000000"/>
          <w:spacing w:val="0"/>
          <w:kern w:val="0"/>
          <w:sz w:val="32"/>
          <w:szCs w:val="32"/>
          <w:shd w:val="clear" w:color="auto" w:fill="FFFFFF"/>
          <w:lang w:val="en-US" w:eastAsia="zh-CN" w:bidi="ar"/>
        </w:rPr>
        <w:t>劳社部发〔2007〕14号，下称劳社部发〔2007〕14号）、《转发劳动保障部、国土资源部关于切实做好被征地农民社会保障工作有关问题的通知》（粤劳社发〔2007〕22号）和《广东省人民政府办公厅转发省人力资源社会保障厅关于进一步做好我省被征地农民养老保障工作意见的通知》（粤府办〔2010〕41号）有关规定精神，拟定汕尾市城区2022年度第三批次城镇建设用地征地项目被征地农民养老保障方案如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612" w:firstLineChars="0"/>
        <w:jc w:val="both"/>
        <w:textAlignment w:val="auto"/>
        <w:outlineLvl w:val="9"/>
        <w:rPr>
          <w:rFonts w:hint="eastAsia" w:ascii="仿宋_GB2312" w:hAnsi="仿宋_GB2312" w:eastAsia="仿宋_GB2312" w:cs="仿宋_GB2312"/>
          <w:i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i w:val="0"/>
          <w:caps w:val="0"/>
          <w:color w:val="000000"/>
          <w:spacing w:val="0"/>
          <w:kern w:val="0"/>
          <w:sz w:val="32"/>
          <w:szCs w:val="32"/>
          <w:shd w:val="clear" w:color="auto" w:fill="FFFFFF"/>
          <w:lang w:val="en-US" w:eastAsia="zh-CN" w:bidi="ar"/>
        </w:rPr>
        <w:t>一、对汕尾市城区2022年度第三批次城镇建设用地征地项目涉及的被征地农民实施社会养老保障。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612" w:firstLineChars="0"/>
        <w:jc w:val="both"/>
        <w:textAlignment w:val="auto"/>
        <w:outlineLvl w:val="9"/>
        <w:rPr>
          <w:rFonts w:hint="eastAsia" w:ascii="仿宋_GB2312" w:hAnsi="仿宋_GB2312" w:eastAsia="仿宋_GB2312" w:cs="仿宋_GB2312"/>
          <w:i w:val="0"/>
          <w:caps w:val="0"/>
          <w:color w:val="000000" w:themeColor="text1"/>
          <w:spacing w:val="0"/>
          <w:kern w:val="0"/>
          <w:sz w:val="32"/>
          <w:szCs w:val="32"/>
          <w:shd w:val="clear" w:color="auto" w:fill="FFFFFF"/>
          <w:lang w:val="en-US" w:eastAsia="zh-CN" w:bidi="ar"/>
          <w14:textFill>
            <w14:solidFill>
              <w14:schemeClr w14:val="tx1"/>
            </w14:solidFill>
          </w14:textFill>
        </w:rPr>
      </w:pPr>
      <w:r>
        <w:rPr>
          <w:rFonts w:hint="eastAsia" w:ascii="仿宋_GB2312" w:hAnsi="仿宋_GB2312" w:eastAsia="仿宋_GB2312" w:cs="仿宋_GB2312"/>
          <w:i w:val="0"/>
          <w:caps w:val="0"/>
          <w:color w:val="000000"/>
          <w:spacing w:val="0"/>
          <w:kern w:val="0"/>
          <w:sz w:val="32"/>
          <w:szCs w:val="32"/>
          <w:shd w:val="clear" w:color="auto" w:fill="FFFFFF"/>
          <w:lang w:val="en-US" w:eastAsia="zh-CN" w:bidi="ar"/>
        </w:rPr>
        <w:t>二、纳入本次被征地农民养老保障的对象人数。汕尾市城区2022年度第三批次城镇建设用地征地项目涉及应参加养老保障的被征地农民人数为46人，</w:t>
      </w:r>
      <w:r>
        <w:rPr>
          <w:rFonts w:hint="eastAsia" w:ascii="仿宋_GB2312" w:hAnsi="仿宋_GB2312" w:eastAsia="仿宋_GB2312" w:cs="仿宋_GB2312"/>
          <w:i w:val="0"/>
          <w:caps w:val="0"/>
          <w:color w:val="000000" w:themeColor="text1"/>
          <w:spacing w:val="0"/>
          <w:kern w:val="0"/>
          <w:sz w:val="32"/>
          <w:szCs w:val="32"/>
          <w:shd w:val="clear" w:color="auto" w:fill="FFFFFF"/>
          <w:lang w:val="en-US" w:eastAsia="zh-CN" w:bidi="ar"/>
          <w14:textFill>
            <w14:solidFill>
              <w14:schemeClr w14:val="tx1"/>
            </w14:solidFill>
          </w14:textFill>
        </w:rPr>
        <w:t>具体名单经居民大会或居民代表大会讨论，由居委会报凤山街道办事处核准、公示后确定。</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612" w:firstLineChars="0"/>
        <w:jc w:val="both"/>
        <w:textAlignment w:val="auto"/>
        <w:outlineLvl w:val="9"/>
        <w:rPr>
          <w:rFonts w:hint="eastAsia" w:ascii="仿宋_GB2312" w:hAnsi="仿宋_GB2312" w:eastAsia="仿宋_GB2312" w:cs="仿宋_GB2312"/>
          <w:i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i w:val="0"/>
          <w:caps w:val="0"/>
          <w:color w:val="000000"/>
          <w:spacing w:val="0"/>
          <w:kern w:val="0"/>
          <w:sz w:val="32"/>
          <w:szCs w:val="32"/>
          <w:shd w:val="clear" w:color="auto" w:fill="FFFFFF"/>
          <w:lang w:val="en-US" w:eastAsia="zh-CN" w:bidi="ar"/>
        </w:rPr>
        <w:t>三、费用标准。按粤府办〔2010〕41号文规定，被征地农民个人最低缴费标准为每人每月</w:t>
      </w:r>
      <w:r>
        <w:rPr>
          <w:rFonts w:hint="eastAsia" w:ascii="仿宋_GB2312" w:hAnsi="仿宋_GB2312" w:cs="仿宋_GB2312"/>
          <w:i w:val="0"/>
          <w:caps w:val="0"/>
          <w:color w:val="000000"/>
          <w:spacing w:val="0"/>
          <w:kern w:val="0"/>
          <w:sz w:val="32"/>
          <w:szCs w:val="32"/>
          <w:shd w:val="clear" w:color="auto" w:fill="FFFFFF"/>
          <w:lang w:val="en-US" w:eastAsia="zh-CN" w:bidi="ar"/>
        </w:rPr>
        <w:t>50</w:t>
      </w:r>
      <w:r>
        <w:rPr>
          <w:rFonts w:hint="eastAsia" w:ascii="仿宋_GB2312" w:hAnsi="仿宋_GB2312" w:eastAsia="仿宋_GB2312" w:cs="仿宋_GB2312"/>
          <w:i w:val="0"/>
          <w:caps w:val="0"/>
          <w:color w:val="000000"/>
          <w:spacing w:val="0"/>
          <w:kern w:val="0"/>
          <w:sz w:val="32"/>
          <w:szCs w:val="32"/>
          <w:shd w:val="clear" w:color="auto" w:fill="FFFFFF"/>
          <w:lang w:val="en-US" w:eastAsia="zh-CN" w:bidi="ar"/>
        </w:rPr>
        <w:t>元，缴费年限为15年，按个人最低缴费标准缴纳15年的被征地农民养老保障资金为414000元。</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612" w:firstLineChars="0"/>
        <w:jc w:val="both"/>
        <w:textAlignment w:val="auto"/>
        <w:outlineLvl w:val="9"/>
        <w:rPr>
          <w:rFonts w:hint="eastAsia" w:ascii="仿宋_GB2312" w:hAnsi="仿宋_GB2312" w:eastAsia="仿宋_GB2312" w:cs="仿宋_GB2312"/>
          <w:i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i w:val="0"/>
          <w:caps w:val="0"/>
          <w:color w:val="000000"/>
          <w:spacing w:val="0"/>
          <w:kern w:val="0"/>
          <w:sz w:val="32"/>
          <w:szCs w:val="32"/>
          <w:shd w:val="clear" w:color="auto" w:fill="FFFFFF"/>
          <w:lang w:val="en-US" w:eastAsia="zh-CN" w:bidi="ar"/>
        </w:rPr>
        <w:t>四、筹资办法。按《中华人民共和国民法典》和粤府办〔2010〕41号文规定，单列计提的被征地农民养老保障资金列入征地成本。</w:t>
      </w:r>
    </w:p>
    <w:p>
      <w:pPr>
        <w:keepNext w:val="0"/>
        <w:keepLines w:val="0"/>
        <w:pageBreakBefore w:val="0"/>
        <w:widowControl/>
        <w:kinsoku/>
        <w:wordWrap/>
        <w:overflowPunct/>
        <w:topLinePunct w:val="0"/>
        <w:autoSpaceDE/>
        <w:autoSpaceDN/>
        <w:bidi w:val="0"/>
        <w:adjustRightInd w:val="0"/>
        <w:snapToGrid w:val="0"/>
        <w:spacing w:after="0" w:line="560" w:lineRule="exact"/>
        <w:ind w:firstLine="3200" w:firstLineChars="100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kinsoku/>
        <w:wordWrap/>
        <w:overflowPunct/>
        <w:topLinePunct w:val="0"/>
        <w:autoSpaceDE/>
        <w:autoSpaceDN/>
        <w:bidi w:val="0"/>
        <w:adjustRightInd w:val="0"/>
        <w:snapToGrid w:val="0"/>
        <w:spacing w:after="0" w:line="560" w:lineRule="exact"/>
        <w:ind w:firstLine="3200" w:firstLineChars="100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kinsoku/>
        <w:wordWrap/>
        <w:overflowPunct/>
        <w:topLinePunct w:val="0"/>
        <w:autoSpaceDE/>
        <w:autoSpaceDN/>
        <w:bidi w:val="0"/>
        <w:adjustRightInd w:val="0"/>
        <w:snapToGrid w:val="0"/>
        <w:spacing w:after="0" w:line="560" w:lineRule="exact"/>
        <w:ind w:firstLine="3200" w:firstLineChars="100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kinsoku/>
        <w:wordWrap/>
        <w:overflowPunct/>
        <w:topLinePunct w:val="0"/>
        <w:autoSpaceDE/>
        <w:autoSpaceDN/>
        <w:bidi w:val="0"/>
        <w:adjustRightInd w:val="0"/>
        <w:snapToGrid w:val="0"/>
        <w:spacing w:after="0" w:line="560" w:lineRule="exact"/>
        <w:ind w:firstLine="3200" w:firstLineChars="10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汕尾市城区人力资源和社会保障局</w:t>
      </w:r>
    </w:p>
    <w:p>
      <w:pPr>
        <w:keepNext w:val="0"/>
        <w:keepLines w:val="0"/>
        <w:pageBreakBefore w:val="0"/>
        <w:widowControl/>
        <w:kinsoku/>
        <w:wordWrap/>
        <w:overflowPunct/>
        <w:topLinePunct w:val="0"/>
        <w:autoSpaceDE/>
        <w:autoSpaceDN/>
        <w:bidi w:val="0"/>
        <w:adjustRightInd w:val="0"/>
        <w:snapToGrid w:val="0"/>
        <w:spacing w:after="0" w:line="560" w:lineRule="exact"/>
        <w:ind w:firstLine="4480" w:firstLineChars="14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日</w:t>
      </w:r>
    </w:p>
    <w:p/>
    <w:p>
      <w:pPr>
        <w:spacing w:after="0" w:line="560" w:lineRule="exact"/>
        <w:jc w:val="both"/>
        <w:rPr>
          <w:rFonts w:ascii="仿宋" w:hAnsi="仿宋" w:eastAsia="仿宋"/>
          <w:sz w:val="32"/>
          <w:szCs w:val="32"/>
        </w:rPr>
      </w:pPr>
    </w:p>
    <w:sectPr>
      <w:headerReference r:id="rId3" w:type="default"/>
      <w:footerReference r:id="rId4" w:type="default"/>
      <w:pgSz w:w="11906" w:h="16838"/>
      <w:pgMar w:top="1440" w:right="1800" w:bottom="1440" w:left="1800" w:header="708" w:footer="708" w:gutter="0"/>
      <w:cols w:space="708"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2FF" w:usb1="400004FF" w:usb2="00000000"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微软雅黑"/>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微软雅黑"/>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w:ptab w:relativeTo="margin" w:alignment="center" w:leader="none"/>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D50"/>
    <w:rsid w:val="000161A6"/>
    <w:rsid w:val="0003663B"/>
    <w:rsid w:val="000433EA"/>
    <w:rsid w:val="00050D03"/>
    <w:rsid w:val="000B0E89"/>
    <w:rsid w:val="000E279B"/>
    <w:rsid w:val="000F2DA9"/>
    <w:rsid w:val="00111A38"/>
    <w:rsid w:val="00170E74"/>
    <w:rsid w:val="00194DEA"/>
    <w:rsid w:val="001B39E6"/>
    <w:rsid w:val="001B54A7"/>
    <w:rsid w:val="001F5E9D"/>
    <w:rsid w:val="002567DF"/>
    <w:rsid w:val="002664FE"/>
    <w:rsid w:val="00284C17"/>
    <w:rsid w:val="002959EA"/>
    <w:rsid w:val="002B64A7"/>
    <w:rsid w:val="002B7910"/>
    <w:rsid w:val="002F5231"/>
    <w:rsid w:val="003155AF"/>
    <w:rsid w:val="00320CFA"/>
    <w:rsid w:val="00323B43"/>
    <w:rsid w:val="003247E7"/>
    <w:rsid w:val="0036224E"/>
    <w:rsid w:val="0036455E"/>
    <w:rsid w:val="00396DB0"/>
    <w:rsid w:val="003C0F58"/>
    <w:rsid w:val="003C6FE7"/>
    <w:rsid w:val="003D37D8"/>
    <w:rsid w:val="0040612D"/>
    <w:rsid w:val="00411B5B"/>
    <w:rsid w:val="00426133"/>
    <w:rsid w:val="004358AB"/>
    <w:rsid w:val="00436AC2"/>
    <w:rsid w:val="00447771"/>
    <w:rsid w:val="00451D15"/>
    <w:rsid w:val="00477830"/>
    <w:rsid w:val="00495B0F"/>
    <w:rsid w:val="00496737"/>
    <w:rsid w:val="004A0901"/>
    <w:rsid w:val="004E4956"/>
    <w:rsid w:val="0051206E"/>
    <w:rsid w:val="00515196"/>
    <w:rsid w:val="00515FFA"/>
    <w:rsid w:val="00526AF6"/>
    <w:rsid w:val="00540B85"/>
    <w:rsid w:val="0057303C"/>
    <w:rsid w:val="00587870"/>
    <w:rsid w:val="005B4BD5"/>
    <w:rsid w:val="005C272C"/>
    <w:rsid w:val="005D6B0D"/>
    <w:rsid w:val="005F5391"/>
    <w:rsid w:val="00615B67"/>
    <w:rsid w:val="00632241"/>
    <w:rsid w:val="00635536"/>
    <w:rsid w:val="006361BD"/>
    <w:rsid w:val="00650519"/>
    <w:rsid w:val="006539BD"/>
    <w:rsid w:val="00655392"/>
    <w:rsid w:val="00661E36"/>
    <w:rsid w:val="00675F8C"/>
    <w:rsid w:val="006915E9"/>
    <w:rsid w:val="006935DB"/>
    <w:rsid w:val="006A6803"/>
    <w:rsid w:val="006B1B54"/>
    <w:rsid w:val="006C6240"/>
    <w:rsid w:val="006F5577"/>
    <w:rsid w:val="00702DC4"/>
    <w:rsid w:val="007074DB"/>
    <w:rsid w:val="00712075"/>
    <w:rsid w:val="00742C3A"/>
    <w:rsid w:val="00772338"/>
    <w:rsid w:val="00774BF9"/>
    <w:rsid w:val="007D3A45"/>
    <w:rsid w:val="00802229"/>
    <w:rsid w:val="00850C1A"/>
    <w:rsid w:val="00857DF6"/>
    <w:rsid w:val="008627D4"/>
    <w:rsid w:val="00865FE1"/>
    <w:rsid w:val="0088510B"/>
    <w:rsid w:val="008B7726"/>
    <w:rsid w:val="008C48BD"/>
    <w:rsid w:val="008D1291"/>
    <w:rsid w:val="008E0B41"/>
    <w:rsid w:val="00902ACE"/>
    <w:rsid w:val="00952111"/>
    <w:rsid w:val="00982FA0"/>
    <w:rsid w:val="009A7A2D"/>
    <w:rsid w:val="009B39F4"/>
    <w:rsid w:val="009B5C8F"/>
    <w:rsid w:val="009F1657"/>
    <w:rsid w:val="00A71C32"/>
    <w:rsid w:val="00A71D62"/>
    <w:rsid w:val="00A95C73"/>
    <w:rsid w:val="00AB28A1"/>
    <w:rsid w:val="00AF44B9"/>
    <w:rsid w:val="00B26AEC"/>
    <w:rsid w:val="00B971F7"/>
    <w:rsid w:val="00B97A65"/>
    <w:rsid w:val="00B97C6C"/>
    <w:rsid w:val="00BD7C20"/>
    <w:rsid w:val="00BE1E96"/>
    <w:rsid w:val="00BF78D9"/>
    <w:rsid w:val="00C87926"/>
    <w:rsid w:val="00C92941"/>
    <w:rsid w:val="00CA5605"/>
    <w:rsid w:val="00CB139B"/>
    <w:rsid w:val="00CC4B92"/>
    <w:rsid w:val="00CD2748"/>
    <w:rsid w:val="00D026B0"/>
    <w:rsid w:val="00D029E3"/>
    <w:rsid w:val="00D03FFD"/>
    <w:rsid w:val="00D23657"/>
    <w:rsid w:val="00D311A9"/>
    <w:rsid w:val="00D31D50"/>
    <w:rsid w:val="00D40758"/>
    <w:rsid w:val="00D65C39"/>
    <w:rsid w:val="00D67D0D"/>
    <w:rsid w:val="00D76927"/>
    <w:rsid w:val="00DA5D76"/>
    <w:rsid w:val="00E23DC2"/>
    <w:rsid w:val="00E32EF5"/>
    <w:rsid w:val="00E5097F"/>
    <w:rsid w:val="00E60C49"/>
    <w:rsid w:val="00E71095"/>
    <w:rsid w:val="00E8756D"/>
    <w:rsid w:val="00E94792"/>
    <w:rsid w:val="00E94F2F"/>
    <w:rsid w:val="00EB0801"/>
    <w:rsid w:val="00F209AF"/>
    <w:rsid w:val="00F666D8"/>
    <w:rsid w:val="00F76671"/>
    <w:rsid w:val="00FA1BFD"/>
    <w:rsid w:val="00FA1F4F"/>
    <w:rsid w:val="00FB1AA5"/>
    <w:rsid w:val="00FB4239"/>
    <w:rsid w:val="00FE04C7"/>
    <w:rsid w:val="00FE3B93"/>
    <w:rsid w:val="00FF3C2A"/>
    <w:rsid w:val="02FF1107"/>
    <w:rsid w:val="0560011D"/>
    <w:rsid w:val="058164C1"/>
    <w:rsid w:val="08762246"/>
    <w:rsid w:val="10BE3BA3"/>
    <w:rsid w:val="149B0286"/>
    <w:rsid w:val="15667DDB"/>
    <w:rsid w:val="158E3228"/>
    <w:rsid w:val="17F44349"/>
    <w:rsid w:val="1A6B3472"/>
    <w:rsid w:val="1AD91377"/>
    <w:rsid w:val="1B1E24B5"/>
    <w:rsid w:val="1D5276F1"/>
    <w:rsid w:val="1E683772"/>
    <w:rsid w:val="1F12587A"/>
    <w:rsid w:val="1F15726E"/>
    <w:rsid w:val="21AC6C5D"/>
    <w:rsid w:val="28F72581"/>
    <w:rsid w:val="2A7F12F2"/>
    <w:rsid w:val="2A8A2DED"/>
    <w:rsid w:val="2C1F48DC"/>
    <w:rsid w:val="31426898"/>
    <w:rsid w:val="318E5BDB"/>
    <w:rsid w:val="333B2574"/>
    <w:rsid w:val="3B544647"/>
    <w:rsid w:val="40A75D40"/>
    <w:rsid w:val="42AE3DE6"/>
    <w:rsid w:val="442925F1"/>
    <w:rsid w:val="48C51663"/>
    <w:rsid w:val="4A0E40AC"/>
    <w:rsid w:val="4A6B7270"/>
    <w:rsid w:val="536A377D"/>
    <w:rsid w:val="5543615B"/>
    <w:rsid w:val="5B4C6066"/>
    <w:rsid w:val="5E9D1AFE"/>
    <w:rsid w:val="5EBD53E5"/>
    <w:rsid w:val="614A2175"/>
    <w:rsid w:val="64AB5656"/>
    <w:rsid w:val="67B73194"/>
    <w:rsid w:val="69592976"/>
    <w:rsid w:val="69EA2BB4"/>
    <w:rsid w:val="6DCC6357"/>
    <w:rsid w:val="773D1A8D"/>
    <w:rsid w:val="77603318"/>
    <w:rsid w:val="78E568DF"/>
    <w:rsid w:val="7BC3342C"/>
    <w:rsid w:val="7BE542D5"/>
    <w:rsid w:val="7D44252A"/>
    <w:rsid w:val="7FA9510B"/>
    <w:rsid w:val="7FE414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jc w:val="center"/>
    </w:pPr>
    <w:rPr>
      <w:sz w:val="18"/>
      <w:szCs w:val="18"/>
    </w:rPr>
  </w:style>
  <w:style w:type="paragraph" w:styleId="4">
    <w:name w:val="Title"/>
    <w:basedOn w:val="1"/>
    <w:next w:val="1"/>
    <w:link w:val="7"/>
    <w:qFormat/>
    <w:uiPriority w:val="10"/>
    <w:pPr>
      <w:spacing w:before="240" w:after="60"/>
      <w:jc w:val="center"/>
      <w:outlineLvl w:val="0"/>
    </w:pPr>
    <w:rPr>
      <w:rFonts w:eastAsia="宋体" w:asciiTheme="majorHAnsi" w:hAnsiTheme="majorHAnsi" w:cstheme="majorBidi"/>
      <w:b/>
      <w:bCs/>
      <w:sz w:val="32"/>
      <w:szCs w:val="32"/>
    </w:rPr>
  </w:style>
  <w:style w:type="character" w:customStyle="1" w:styleId="7">
    <w:name w:val="标题 Char"/>
    <w:basedOn w:val="6"/>
    <w:link w:val="4"/>
    <w:qFormat/>
    <w:uiPriority w:val="10"/>
    <w:rPr>
      <w:rFonts w:eastAsia="宋体" w:asciiTheme="majorHAnsi" w:hAnsiTheme="majorHAnsi" w:cstheme="majorBidi"/>
      <w:b/>
      <w:bCs/>
      <w:sz w:val="32"/>
      <w:szCs w:val="32"/>
    </w:rPr>
  </w:style>
  <w:style w:type="character" w:customStyle="1" w:styleId="8">
    <w:name w:val="页眉 Char"/>
    <w:basedOn w:val="6"/>
    <w:link w:val="3"/>
    <w:qFormat/>
    <w:uiPriority w:val="99"/>
    <w:rPr>
      <w:rFonts w:ascii="Tahoma" w:hAnsi="Tahoma"/>
      <w:sz w:val="18"/>
      <w:szCs w:val="18"/>
    </w:rPr>
  </w:style>
  <w:style w:type="character" w:customStyle="1" w:styleId="9">
    <w:name w:val="页脚 Char"/>
    <w:basedOn w:val="6"/>
    <w:link w:val="2"/>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104</Words>
  <Characters>596</Characters>
  <Lines>4</Lines>
  <Paragraphs>1</Paragraphs>
  <TotalTime>15</TotalTime>
  <ScaleCrop>false</ScaleCrop>
  <LinksUpToDate>false</LinksUpToDate>
  <CharactersWithSpaces>699</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2019-08-06T03:45:00Z</dcterms:created>
  <dc:creator>Administrator</dc:creator>
  <cp:lastModifiedBy>Administrator</cp:lastModifiedBy>
  <cp:lastPrinted>2022-06-15T01:32:00Z</cp:lastPrinted>
  <dcterms:modified xsi:type="dcterms:W3CDTF">2022-06-16T03:07:47Z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